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74"/>
        <w:ind w:left="217"/>
        <w:jc w:val="center"/>
        <w:rPr>
          <w:rFonts w:ascii="方正小标宋简体" w:hAnsi="方正小标宋简体" w:eastAsia="方正小标宋简体" w:cs="Times New Roman"/>
          <w:b/>
          <w:bCs/>
          <w:color w:val="000000"/>
          <w:sz w:val="36"/>
          <w:szCs w:val="36"/>
        </w:rPr>
      </w:pPr>
      <w:r>
        <w:rPr>
          <w:rFonts w:ascii="方正小标宋简体" w:hAnsi="方正小标宋简体" w:eastAsia="方正小标宋简体" w:cs="Times New Roman"/>
          <w:b/>
          <w:bCs/>
          <w:color w:val="000000"/>
          <w:sz w:val="36"/>
          <w:szCs w:val="36"/>
        </w:rPr>
        <w:t>贵州民族大学</w:t>
      </w:r>
      <w:r>
        <w:rPr>
          <w:rFonts w:hint="eastAsia" w:ascii="方正小标宋简体" w:hAnsi="方正小标宋简体" w:eastAsia="方正小标宋简体" w:cs="Times New Roman"/>
          <w:b/>
          <w:bCs/>
          <w:color w:val="000000"/>
          <w:sz w:val="36"/>
          <w:szCs w:val="36"/>
        </w:rPr>
        <w:t>XXXX学院XXXX专业</w:t>
      </w:r>
    </w:p>
    <w:p>
      <w:pPr>
        <w:autoSpaceDE w:val="0"/>
        <w:autoSpaceDN w:val="0"/>
        <w:spacing w:before="74"/>
        <w:ind w:left="217"/>
        <w:jc w:val="center"/>
        <w:rPr>
          <w:rFonts w:ascii="方正小标宋简体" w:hAnsi="方正小标宋简体" w:eastAsia="方正小标宋简体" w:cs="Times New Roman"/>
          <w:b/>
          <w:bCs/>
          <w:color w:val="000000"/>
          <w:sz w:val="36"/>
          <w:szCs w:val="36"/>
        </w:rPr>
      </w:pPr>
      <w:r>
        <w:rPr>
          <w:rFonts w:hint="eastAsia" w:ascii="方正小标宋简体" w:hAnsi="方正小标宋简体" w:eastAsia="方正小标宋简体" w:cs="Times New Roman"/>
          <w:b/>
          <w:bCs/>
          <w:color w:val="000000"/>
          <w:sz w:val="36"/>
          <w:szCs w:val="36"/>
        </w:rPr>
        <w:t>实习方案</w:t>
      </w:r>
    </w:p>
    <w:p>
      <w:pPr>
        <w:autoSpaceDE w:val="0"/>
        <w:autoSpaceDN w:val="0"/>
        <w:spacing w:before="74"/>
        <w:ind w:left="217"/>
        <w:jc w:val="center"/>
        <w:rPr>
          <w:rFonts w:ascii="Times New Roman" w:hAnsi="Times New Roman" w:eastAsia="仿宋_GB2312" w:cs="Times New Roman"/>
          <w:i/>
          <w:iCs/>
          <w:color w:val="000000"/>
          <w:spacing w:val="-21"/>
          <w:kern w:val="0"/>
          <w:szCs w:val="21"/>
          <w:lang w:val="zh-CN" w:bidi="zh-CN"/>
        </w:rPr>
      </w:pPr>
      <w:r>
        <w:rPr>
          <w:rFonts w:ascii="Times New Roman" w:hAnsi="Times New Roman" w:eastAsia="仿宋_GB2312" w:cs="Times New Roman"/>
          <w:i/>
          <w:iCs/>
          <w:color w:val="000000"/>
          <w:spacing w:val="-21"/>
          <w:kern w:val="0"/>
          <w:szCs w:val="21"/>
          <w:lang w:val="zh-CN" w:bidi="zh-CN"/>
        </w:rPr>
        <w:t>（参考格式</w:t>
      </w:r>
      <w:r>
        <w:rPr>
          <w:rFonts w:hint="eastAsia" w:ascii="Times New Roman" w:hAnsi="Times New Roman" w:eastAsia="仿宋_GB2312" w:cs="Times New Roman"/>
          <w:i/>
          <w:iCs/>
          <w:color w:val="000000"/>
          <w:spacing w:val="-21"/>
          <w:kern w:val="0"/>
          <w:szCs w:val="21"/>
          <w:lang w:val="zh-CN" w:bidi="zh-CN"/>
        </w:rPr>
        <w:t>，各学院各系可按人才培养方案及专业国家标准自行修改后报学院党政联席会议讨论通过</w:t>
      </w:r>
      <w:r>
        <w:rPr>
          <w:rFonts w:ascii="Times New Roman" w:hAnsi="Times New Roman" w:eastAsia="仿宋_GB2312" w:cs="Times New Roman"/>
          <w:i/>
          <w:iCs/>
          <w:color w:val="000000"/>
          <w:spacing w:val="-21"/>
          <w:kern w:val="0"/>
          <w:szCs w:val="21"/>
          <w:lang w:val="zh-CN" w:bidi="zh-CN"/>
        </w:rPr>
        <w:t>）</w:t>
      </w:r>
    </w:p>
    <w:p>
      <w:pPr>
        <w:autoSpaceDE w:val="0"/>
        <w:autoSpaceDN w:val="0"/>
        <w:spacing w:before="74"/>
        <w:ind w:left="217"/>
        <w:jc w:val="center"/>
        <w:rPr>
          <w:rFonts w:ascii="Times New Roman" w:hAnsi="Times New Roman" w:eastAsia="仿宋_GB2312" w:cs="Times New Roman"/>
          <w:color w:val="000000"/>
          <w:spacing w:val="-21"/>
          <w:kern w:val="0"/>
          <w:sz w:val="28"/>
          <w:szCs w:val="28"/>
          <w:lang w:val="zh-CN" w:bidi="zh-CN"/>
        </w:rPr>
      </w:pPr>
    </w:p>
    <w:p>
      <w:pPr>
        <w:numPr>
          <w:ilvl w:val="0"/>
          <w:numId w:val="1"/>
        </w:numPr>
        <w:autoSpaceDE w:val="0"/>
        <w:autoSpaceDN w:val="0"/>
        <w:spacing w:line="360" w:lineRule="auto"/>
        <w:jc w:val="left"/>
        <w:rPr>
          <w:rFonts w:ascii="仿宋_GB2312" w:hAnsi="Times New Roman" w:eastAsia="仿宋_GB2312" w:cs="Times New Roman"/>
          <w:b/>
          <w:bCs/>
          <w:color w:val="000000"/>
          <w:kern w:val="0"/>
          <w:sz w:val="28"/>
          <w:szCs w:val="28"/>
          <w:lang w:val="zh-CN" w:bidi="zh-CN"/>
        </w:rPr>
      </w:pPr>
      <w:r>
        <w:rPr>
          <w:rFonts w:hint="eastAsia" w:ascii="仿宋_GB2312" w:hAnsi="Times New Roman" w:eastAsia="仿宋_GB2312" w:cs="Times New Roman"/>
          <w:b/>
          <w:bCs/>
          <w:color w:val="000000"/>
          <w:kern w:val="0"/>
          <w:sz w:val="28"/>
          <w:szCs w:val="28"/>
          <w:lang w:val="zh-CN" w:bidi="zh-CN"/>
        </w:rPr>
        <w:t>实习目的及要求</w:t>
      </w:r>
    </w:p>
    <w:p>
      <w:pPr>
        <w:numPr>
          <w:ilvl w:val="0"/>
          <w:numId w:val="1"/>
        </w:numPr>
        <w:autoSpaceDE w:val="0"/>
        <w:autoSpaceDN w:val="0"/>
        <w:spacing w:line="360" w:lineRule="auto"/>
        <w:jc w:val="left"/>
        <w:rPr>
          <w:rFonts w:ascii="仿宋_GB2312" w:hAnsi="Times New Roman" w:eastAsia="仿宋_GB2312" w:cs="Times New Roman"/>
          <w:b/>
          <w:bCs/>
          <w:color w:val="000000"/>
          <w:kern w:val="0"/>
          <w:sz w:val="28"/>
          <w:szCs w:val="28"/>
          <w:lang w:val="zh-CN" w:bidi="zh-CN"/>
        </w:rPr>
      </w:pPr>
      <w:r>
        <w:rPr>
          <w:rFonts w:hint="eastAsia" w:ascii="仿宋_GB2312" w:hAnsi="Times New Roman" w:eastAsia="仿宋_GB2312" w:cs="Times New Roman"/>
          <w:b/>
          <w:bCs/>
          <w:color w:val="000000"/>
          <w:kern w:val="0"/>
          <w:sz w:val="28"/>
          <w:szCs w:val="28"/>
          <w:lang w:val="zh-CN" w:bidi="zh-CN"/>
        </w:rPr>
        <w:t>实习的内容、形式、方法和时间安排</w:t>
      </w:r>
    </w:p>
    <w:p>
      <w:pPr>
        <w:numPr>
          <w:ilvl w:val="0"/>
          <w:numId w:val="1"/>
        </w:numPr>
        <w:autoSpaceDE w:val="0"/>
        <w:autoSpaceDN w:val="0"/>
        <w:spacing w:line="360" w:lineRule="auto"/>
        <w:jc w:val="left"/>
        <w:rPr>
          <w:rFonts w:ascii="仿宋_GB2312" w:hAnsi="Times New Roman" w:eastAsia="仿宋_GB2312" w:cs="Times New Roman"/>
          <w:b/>
          <w:bCs/>
          <w:color w:val="000000"/>
          <w:kern w:val="0"/>
          <w:sz w:val="28"/>
          <w:szCs w:val="28"/>
          <w:lang w:val="zh-CN" w:bidi="zh-CN"/>
        </w:rPr>
      </w:pPr>
      <w:r>
        <w:rPr>
          <w:rFonts w:hint="eastAsia" w:ascii="仿宋_GB2312" w:hAnsi="Times New Roman" w:eastAsia="仿宋_GB2312" w:cs="Times New Roman"/>
          <w:b/>
          <w:bCs/>
          <w:color w:val="000000"/>
          <w:kern w:val="0"/>
          <w:sz w:val="28"/>
          <w:szCs w:val="28"/>
          <w:lang w:val="zh-CN" w:bidi="zh-CN"/>
        </w:rPr>
        <w:t>作业与实习报告的内容及要求</w:t>
      </w:r>
    </w:p>
    <w:p>
      <w:pPr>
        <w:numPr>
          <w:ilvl w:val="0"/>
          <w:numId w:val="1"/>
        </w:numPr>
        <w:autoSpaceDE w:val="0"/>
        <w:autoSpaceDN w:val="0"/>
        <w:spacing w:line="360" w:lineRule="auto"/>
        <w:jc w:val="left"/>
        <w:rPr>
          <w:rFonts w:ascii="仿宋_GB2312" w:hAnsi="Times New Roman" w:eastAsia="仿宋_GB2312" w:cs="Times New Roman"/>
          <w:b/>
          <w:bCs/>
          <w:color w:val="000000"/>
          <w:kern w:val="0"/>
          <w:sz w:val="28"/>
          <w:szCs w:val="28"/>
          <w:lang w:val="zh-CN" w:bidi="zh-CN"/>
        </w:rPr>
      </w:pPr>
      <w:r>
        <w:rPr>
          <w:rFonts w:hint="eastAsia" w:ascii="仿宋_GB2312" w:hAnsi="Times New Roman" w:eastAsia="仿宋_GB2312" w:cs="Times New Roman"/>
          <w:b/>
          <w:bCs/>
          <w:color w:val="000000"/>
          <w:kern w:val="0"/>
          <w:sz w:val="28"/>
          <w:szCs w:val="28"/>
          <w:lang w:val="zh-CN" w:bidi="zh-CN"/>
        </w:rPr>
        <w:t>实习的组织与实施</w:t>
      </w:r>
    </w:p>
    <w:p>
      <w:pPr>
        <w:numPr>
          <w:ilvl w:val="0"/>
          <w:numId w:val="1"/>
        </w:numPr>
        <w:autoSpaceDE w:val="0"/>
        <w:autoSpaceDN w:val="0"/>
        <w:spacing w:line="360" w:lineRule="auto"/>
        <w:jc w:val="left"/>
        <w:rPr>
          <w:rFonts w:ascii="仿宋_GB2312" w:hAnsi="Times New Roman" w:eastAsia="仿宋_GB2312" w:cs="Times New Roman"/>
          <w:b/>
          <w:bCs/>
          <w:color w:val="000000"/>
          <w:kern w:val="0"/>
          <w:sz w:val="28"/>
          <w:szCs w:val="28"/>
          <w:lang w:val="zh-CN" w:bidi="zh-CN"/>
        </w:rPr>
      </w:pPr>
      <w:r>
        <w:rPr>
          <w:rFonts w:hint="eastAsia" w:ascii="仿宋_GB2312" w:hAnsi="Times New Roman" w:eastAsia="仿宋_GB2312" w:cs="Times New Roman"/>
          <w:b/>
          <w:bCs/>
          <w:color w:val="000000"/>
          <w:kern w:val="0"/>
          <w:sz w:val="28"/>
          <w:szCs w:val="28"/>
          <w:lang w:val="zh-CN" w:bidi="zh-CN"/>
        </w:rPr>
        <w:t>实习指导书及主要参考资料</w:t>
      </w:r>
    </w:p>
    <w:p>
      <w:pPr>
        <w:numPr>
          <w:ilvl w:val="0"/>
          <w:numId w:val="1"/>
        </w:numPr>
        <w:autoSpaceDE w:val="0"/>
        <w:autoSpaceDN w:val="0"/>
        <w:spacing w:line="360" w:lineRule="auto"/>
        <w:jc w:val="left"/>
        <w:rPr>
          <w:rFonts w:ascii="仿宋_GB2312" w:hAnsi="Times New Roman" w:eastAsia="仿宋_GB2312" w:cs="Times New Roman"/>
          <w:b/>
          <w:bCs/>
          <w:color w:val="000000"/>
          <w:kern w:val="0"/>
          <w:sz w:val="28"/>
          <w:szCs w:val="28"/>
          <w:lang w:val="zh-CN" w:bidi="zh-CN"/>
        </w:rPr>
      </w:pPr>
      <w:r>
        <w:rPr>
          <w:rFonts w:hint="eastAsia" w:ascii="仿宋_GB2312" w:hAnsi="Times New Roman" w:eastAsia="仿宋_GB2312" w:cs="Times New Roman"/>
          <w:b/>
          <w:bCs/>
          <w:color w:val="000000"/>
          <w:kern w:val="0"/>
          <w:sz w:val="28"/>
          <w:szCs w:val="28"/>
          <w:lang w:val="zh-CN" w:bidi="zh-CN"/>
        </w:rPr>
        <w:t>实习考核方式及成绩评定标准</w:t>
      </w:r>
    </w:p>
    <w:p>
      <w:pPr>
        <w:autoSpaceDE w:val="0"/>
        <w:autoSpaceDN w:val="0"/>
        <w:spacing w:before="109" w:line="360" w:lineRule="auto"/>
        <w:jc w:val="left"/>
        <w:rPr>
          <w:rFonts w:ascii="Times New Roman" w:hAnsi="Times New Roman" w:eastAsia="仿宋_GB2312" w:cs="Times New Roman"/>
          <w:i/>
          <w:iCs/>
          <w:color w:val="000000"/>
          <w:kern w:val="0"/>
          <w:sz w:val="24"/>
          <w:szCs w:val="24"/>
          <w:lang w:val="zh-CN" w:bidi="zh-CN"/>
        </w:rPr>
      </w:pPr>
      <w:r>
        <w:rPr>
          <w:rFonts w:ascii="Times New Roman" w:hAnsi="Times New Roman" w:eastAsia="仿宋_GB2312" w:cs="Times New Roman"/>
          <w:i/>
          <w:iCs/>
          <w:color w:val="000000"/>
          <w:kern w:val="0"/>
          <w:sz w:val="24"/>
          <w:szCs w:val="24"/>
          <w:lang w:val="zh-CN" w:bidi="zh-CN"/>
        </w:rPr>
        <w:t>备注：</w:t>
      </w:r>
    </w:p>
    <w:p>
      <w:pPr>
        <w:autoSpaceDE w:val="0"/>
        <w:autoSpaceDN w:val="0"/>
        <w:spacing w:line="360" w:lineRule="auto"/>
        <w:ind w:right="402"/>
        <w:jc w:val="left"/>
        <w:rPr>
          <w:rFonts w:ascii="Times New Roman" w:hAnsi="Times New Roman" w:eastAsia="仿宋_GB2312" w:cs="Times New Roman"/>
          <w:i/>
          <w:iCs/>
          <w:color w:val="000000"/>
          <w:kern w:val="0"/>
          <w:sz w:val="24"/>
          <w:szCs w:val="24"/>
          <w:lang w:val="zh-CN" w:bidi="zh-CN"/>
        </w:rPr>
      </w:pPr>
      <w:r>
        <w:rPr>
          <w:rFonts w:hint="eastAsia" w:ascii="Times New Roman" w:hAnsi="Times New Roman" w:eastAsia="仿宋_GB2312" w:cs="Times New Roman"/>
          <w:i/>
          <w:iCs/>
          <w:color w:val="000000"/>
          <w:kern w:val="0"/>
          <w:sz w:val="24"/>
          <w:szCs w:val="24"/>
          <w:lang w:val="zh-CN" w:bidi="zh-CN"/>
        </w:rPr>
        <w:t>1、</w:t>
      </w:r>
      <w:r>
        <w:rPr>
          <w:rFonts w:ascii="Times New Roman" w:hAnsi="Times New Roman" w:eastAsia="仿宋_GB2312" w:cs="Times New Roman"/>
          <w:i/>
          <w:iCs/>
          <w:color w:val="000000"/>
          <w:kern w:val="0"/>
          <w:sz w:val="24"/>
          <w:szCs w:val="24"/>
          <w:lang w:val="zh-CN" w:bidi="zh-CN"/>
        </w:rPr>
        <w:t>学院</w:t>
      </w:r>
      <w:r>
        <w:rPr>
          <w:rFonts w:hint="eastAsia" w:ascii="Times New Roman" w:hAnsi="Times New Roman" w:eastAsia="仿宋_GB2312" w:cs="Times New Roman"/>
          <w:i/>
          <w:iCs/>
          <w:color w:val="000000"/>
          <w:kern w:val="0"/>
          <w:sz w:val="24"/>
          <w:szCs w:val="24"/>
          <w:lang w:val="zh-CN" w:bidi="zh-CN"/>
        </w:rPr>
        <w:t>各专业的实习方案和大纲</w:t>
      </w:r>
      <w:r>
        <w:rPr>
          <w:rFonts w:ascii="Times New Roman" w:hAnsi="Times New Roman" w:eastAsia="仿宋_GB2312" w:cs="Times New Roman"/>
          <w:i/>
          <w:iCs/>
          <w:color w:val="000000"/>
          <w:kern w:val="0"/>
          <w:sz w:val="24"/>
          <w:szCs w:val="24"/>
          <w:lang w:val="zh-CN" w:bidi="zh-CN"/>
        </w:rPr>
        <w:t>均应上网（学院网页），并在实习动员会时告知学生，以便于学生查询、准备、完成实习。</w:t>
      </w:r>
      <w:bookmarkStart w:id="0" w:name="_GoBack"/>
      <w:bookmarkEnd w:id="0"/>
    </w:p>
    <w:p>
      <w:pPr>
        <w:autoSpaceDE w:val="0"/>
        <w:autoSpaceDN w:val="0"/>
        <w:spacing w:before="3" w:line="360" w:lineRule="auto"/>
        <w:jc w:val="left"/>
        <w:rPr>
          <w:rFonts w:ascii="Times New Roman" w:hAnsi="Times New Roman" w:eastAsia="仿宋_GB2312" w:cs="Times New Roman"/>
          <w:i/>
          <w:iCs/>
          <w:color w:val="000000"/>
          <w:kern w:val="0"/>
          <w:sz w:val="24"/>
          <w:szCs w:val="24"/>
          <w:lang w:val="zh-CN" w:bidi="zh-CN"/>
        </w:rPr>
      </w:pPr>
      <w:r>
        <w:rPr>
          <w:rFonts w:ascii="Times New Roman" w:hAnsi="Times New Roman" w:cs="Times New Roman"/>
          <w:i/>
          <w:iCs/>
          <w:color w:val="000000"/>
          <w:kern w:val="0"/>
          <w:sz w:val="24"/>
          <w:szCs w:val="24"/>
          <w:lang w:val="zh-CN" w:bidi="zh-CN"/>
        </w:rPr>
        <w:t>2</w:t>
      </w:r>
      <w:r>
        <w:rPr>
          <w:rFonts w:ascii="Times New Roman" w:hAnsi="Times New Roman" w:eastAsia="仿宋_GB2312" w:cs="Times New Roman"/>
          <w:i/>
          <w:iCs/>
          <w:color w:val="000000"/>
          <w:kern w:val="0"/>
          <w:sz w:val="24"/>
          <w:szCs w:val="24"/>
          <w:lang w:val="zh-CN" w:bidi="zh-CN"/>
        </w:rPr>
        <w:t>、实习指导书及主要参考资料请注明名称、作者、时间。</w:t>
      </w:r>
    </w:p>
    <w:p>
      <w:pPr>
        <w:autoSpaceDE w:val="0"/>
        <w:autoSpaceDN w:val="0"/>
        <w:spacing w:before="90" w:line="360" w:lineRule="auto"/>
        <w:ind w:right="336"/>
        <w:jc w:val="left"/>
        <w:rPr>
          <w:rFonts w:ascii="Times New Roman" w:hAnsi="Times New Roman" w:eastAsia="仿宋_GB2312" w:cs="Times New Roman"/>
          <w:i/>
          <w:iCs/>
          <w:color w:val="000000"/>
          <w:kern w:val="0"/>
          <w:sz w:val="24"/>
          <w:szCs w:val="24"/>
          <w:lang w:val="zh-CN" w:bidi="zh-CN"/>
        </w:rPr>
      </w:pPr>
      <w:r>
        <w:rPr>
          <w:rFonts w:ascii="Times New Roman" w:hAnsi="Times New Roman" w:cs="Times New Roman"/>
          <w:i/>
          <w:iCs/>
          <w:color w:val="000000"/>
          <w:kern w:val="0"/>
          <w:sz w:val="24"/>
          <w:szCs w:val="24"/>
          <w:lang w:val="zh-CN" w:bidi="zh-CN"/>
        </w:rPr>
        <w:t>3</w:t>
      </w:r>
      <w:r>
        <w:rPr>
          <w:rFonts w:ascii="Times New Roman" w:hAnsi="Times New Roman" w:eastAsia="仿宋_GB2312" w:cs="Times New Roman"/>
          <w:i/>
          <w:iCs/>
          <w:color w:val="000000"/>
          <w:spacing w:val="-13"/>
          <w:kern w:val="0"/>
          <w:sz w:val="24"/>
          <w:szCs w:val="24"/>
          <w:lang w:val="zh-CN" w:bidi="zh-CN"/>
        </w:rPr>
        <w:t>、实习考核方式及成绩评定标准应注明各项成绩所占的比例，如实习考核、</w:t>
      </w:r>
      <w:r>
        <w:rPr>
          <w:rFonts w:ascii="Times New Roman" w:hAnsi="Times New Roman" w:eastAsia="仿宋_GB2312" w:cs="Times New Roman"/>
          <w:i/>
          <w:iCs/>
          <w:color w:val="000000"/>
          <w:kern w:val="0"/>
          <w:sz w:val="24"/>
          <w:szCs w:val="24"/>
          <w:lang w:val="zh-CN" w:bidi="zh-CN"/>
        </w:rPr>
        <w:t>实习总结、遵守纪律等在成绩所占比</w:t>
      </w:r>
      <w:r>
        <w:rPr>
          <w:rFonts w:ascii="Times New Roman" w:hAnsi="Times New Roman" w:eastAsia="仿宋_GB2312" w:cs="Times New Roman"/>
          <w:i/>
          <w:iCs/>
          <w:color w:val="000000"/>
          <w:spacing w:val="-13"/>
          <w:kern w:val="0"/>
          <w:sz w:val="24"/>
          <w:szCs w:val="24"/>
          <w:lang w:val="zh-CN" w:bidi="zh-CN"/>
        </w:rPr>
        <w:t>例</w:t>
      </w:r>
      <w:r>
        <w:rPr>
          <w:rFonts w:hint="eastAsia" w:ascii="Times New Roman" w:hAnsi="Times New Roman" w:eastAsia="仿宋_GB2312" w:cs="Times New Roman"/>
          <w:i/>
          <w:iCs/>
          <w:color w:val="000000"/>
          <w:spacing w:val="-13"/>
          <w:kern w:val="0"/>
          <w:sz w:val="24"/>
          <w:szCs w:val="24"/>
          <w:lang w:val="zh-CN" w:bidi="zh-CN"/>
        </w:rPr>
        <w:t>，实习成绩使用百分制计算并按五级制录入成绩：优（9</w:t>
      </w:r>
      <w:r>
        <w:rPr>
          <w:rFonts w:ascii="Times New Roman" w:hAnsi="Times New Roman" w:eastAsia="仿宋_GB2312" w:cs="Times New Roman"/>
          <w:i/>
          <w:iCs/>
          <w:color w:val="000000"/>
          <w:spacing w:val="-13"/>
          <w:kern w:val="0"/>
          <w:sz w:val="24"/>
          <w:szCs w:val="24"/>
          <w:lang w:val="zh-CN" w:bidi="zh-CN"/>
        </w:rPr>
        <w:t>0</w:t>
      </w:r>
      <w:r>
        <w:rPr>
          <w:rFonts w:hint="eastAsia" w:ascii="Times New Roman" w:hAnsi="Times New Roman" w:eastAsia="仿宋_GB2312" w:cs="Times New Roman"/>
          <w:i/>
          <w:iCs/>
          <w:color w:val="000000"/>
          <w:spacing w:val="-13"/>
          <w:kern w:val="0"/>
          <w:sz w:val="24"/>
          <w:szCs w:val="24"/>
          <w:lang w:val="zh-CN" w:bidi="zh-CN"/>
        </w:rPr>
        <w:t>-</w:t>
      </w:r>
      <w:r>
        <w:rPr>
          <w:rFonts w:ascii="Times New Roman" w:hAnsi="Times New Roman" w:eastAsia="仿宋_GB2312" w:cs="Times New Roman"/>
          <w:i/>
          <w:iCs/>
          <w:color w:val="000000"/>
          <w:spacing w:val="-13"/>
          <w:kern w:val="0"/>
          <w:sz w:val="24"/>
          <w:szCs w:val="24"/>
          <w:lang w:val="zh-CN" w:bidi="zh-CN"/>
        </w:rPr>
        <w:t>100</w:t>
      </w:r>
      <w:r>
        <w:rPr>
          <w:rFonts w:hint="eastAsia" w:ascii="Times New Roman" w:hAnsi="Times New Roman" w:eastAsia="仿宋_GB2312" w:cs="Times New Roman"/>
          <w:i/>
          <w:iCs/>
          <w:color w:val="000000"/>
          <w:spacing w:val="-13"/>
          <w:kern w:val="0"/>
          <w:sz w:val="24"/>
          <w:szCs w:val="24"/>
          <w:lang w:val="zh-CN" w:bidi="zh-CN"/>
        </w:rPr>
        <w:t>分）、良（8</w:t>
      </w:r>
      <w:r>
        <w:rPr>
          <w:rFonts w:ascii="Times New Roman" w:hAnsi="Times New Roman" w:eastAsia="仿宋_GB2312" w:cs="Times New Roman"/>
          <w:i/>
          <w:iCs/>
          <w:color w:val="000000"/>
          <w:spacing w:val="-13"/>
          <w:kern w:val="0"/>
          <w:sz w:val="24"/>
          <w:szCs w:val="24"/>
          <w:lang w:val="zh-CN" w:bidi="zh-CN"/>
        </w:rPr>
        <w:t>0</w:t>
      </w:r>
      <w:r>
        <w:rPr>
          <w:rFonts w:hint="eastAsia" w:ascii="Times New Roman" w:hAnsi="Times New Roman" w:eastAsia="仿宋_GB2312" w:cs="Times New Roman"/>
          <w:i/>
          <w:iCs/>
          <w:color w:val="000000"/>
          <w:spacing w:val="-13"/>
          <w:kern w:val="0"/>
          <w:sz w:val="24"/>
          <w:szCs w:val="24"/>
          <w:lang w:val="zh-CN" w:bidi="zh-CN"/>
        </w:rPr>
        <w:t>-</w:t>
      </w:r>
      <w:r>
        <w:rPr>
          <w:rFonts w:ascii="Times New Roman" w:hAnsi="Times New Roman" w:eastAsia="仿宋_GB2312" w:cs="Times New Roman"/>
          <w:i/>
          <w:iCs/>
          <w:color w:val="000000"/>
          <w:spacing w:val="-13"/>
          <w:kern w:val="0"/>
          <w:sz w:val="24"/>
          <w:szCs w:val="24"/>
          <w:lang w:val="zh-CN" w:bidi="zh-CN"/>
        </w:rPr>
        <w:t>89</w:t>
      </w:r>
      <w:r>
        <w:rPr>
          <w:rFonts w:hint="eastAsia" w:ascii="Times New Roman" w:hAnsi="Times New Roman" w:eastAsia="仿宋_GB2312" w:cs="Times New Roman"/>
          <w:i/>
          <w:iCs/>
          <w:color w:val="000000"/>
          <w:spacing w:val="-13"/>
          <w:kern w:val="0"/>
          <w:sz w:val="24"/>
          <w:szCs w:val="24"/>
          <w:lang w:val="zh-CN" w:bidi="zh-CN"/>
        </w:rPr>
        <w:t>分）、中（7</w:t>
      </w:r>
      <w:r>
        <w:rPr>
          <w:rFonts w:ascii="Times New Roman" w:hAnsi="Times New Roman" w:eastAsia="仿宋_GB2312" w:cs="Times New Roman"/>
          <w:i/>
          <w:iCs/>
          <w:color w:val="000000"/>
          <w:spacing w:val="-13"/>
          <w:kern w:val="0"/>
          <w:sz w:val="24"/>
          <w:szCs w:val="24"/>
          <w:lang w:val="zh-CN" w:bidi="zh-CN"/>
        </w:rPr>
        <w:t>0</w:t>
      </w:r>
      <w:r>
        <w:rPr>
          <w:rFonts w:hint="eastAsia" w:ascii="Times New Roman" w:hAnsi="Times New Roman" w:eastAsia="仿宋_GB2312" w:cs="Times New Roman"/>
          <w:i/>
          <w:iCs/>
          <w:color w:val="000000"/>
          <w:spacing w:val="-13"/>
          <w:kern w:val="0"/>
          <w:sz w:val="24"/>
          <w:szCs w:val="24"/>
          <w:lang w:val="zh-CN" w:bidi="zh-CN"/>
        </w:rPr>
        <w:t>-</w:t>
      </w:r>
      <w:r>
        <w:rPr>
          <w:rFonts w:ascii="Times New Roman" w:hAnsi="Times New Roman" w:eastAsia="仿宋_GB2312" w:cs="Times New Roman"/>
          <w:i/>
          <w:iCs/>
          <w:color w:val="000000"/>
          <w:spacing w:val="-13"/>
          <w:kern w:val="0"/>
          <w:sz w:val="24"/>
          <w:szCs w:val="24"/>
          <w:lang w:val="zh-CN" w:bidi="zh-CN"/>
        </w:rPr>
        <w:t>79</w:t>
      </w:r>
      <w:r>
        <w:rPr>
          <w:rFonts w:hint="eastAsia" w:ascii="Times New Roman" w:hAnsi="Times New Roman" w:eastAsia="仿宋_GB2312" w:cs="Times New Roman"/>
          <w:i/>
          <w:iCs/>
          <w:color w:val="000000"/>
          <w:spacing w:val="-13"/>
          <w:kern w:val="0"/>
          <w:sz w:val="24"/>
          <w:szCs w:val="24"/>
          <w:lang w:val="zh-CN" w:bidi="zh-CN"/>
        </w:rPr>
        <w:t>分）、及格（6</w:t>
      </w:r>
      <w:r>
        <w:rPr>
          <w:rFonts w:ascii="Times New Roman" w:hAnsi="Times New Roman" w:eastAsia="仿宋_GB2312" w:cs="Times New Roman"/>
          <w:i/>
          <w:iCs/>
          <w:color w:val="000000"/>
          <w:spacing w:val="-13"/>
          <w:kern w:val="0"/>
          <w:sz w:val="24"/>
          <w:szCs w:val="24"/>
          <w:lang w:val="zh-CN" w:bidi="zh-CN"/>
        </w:rPr>
        <w:t>0</w:t>
      </w:r>
      <w:r>
        <w:rPr>
          <w:rFonts w:hint="eastAsia" w:ascii="Times New Roman" w:hAnsi="Times New Roman" w:eastAsia="仿宋_GB2312" w:cs="Times New Roman"/>
          <w:i/>
          <w:iCs/>
          <w:color w:val="000000"/>
          <w:spacing w:val="-13"/>
          <w:kern w:val="0"/>
          <w:sz w:val="24"/>
          <w:szCs w:val="24"/>
          <w:lang w:val="zh-CN" w:bidi="zh-CN"/>
        </w:rPr>
        <w:t>-</w:t>
      </w:r>
      <w:r>
        <w:rPr>
          <w:rFonts w:ascii="Times New Roman" w:hAnsi="Times New Roman" w:eastAsia="仿宋_GB2312" w:cs="Times New Roman"/>
          <w:i/>
          <w:iCs/>
          <w:color w:val="000000"/>
          <w:spacing w:val="-13"/>
          <w:kern w:val="0"/>
          <w:sz w:val="24"/>
          <w:szCs w:val="24"/>
          <w:lang w:val="zh-CN" w:bidi="zh-CN"/>
        </w:rPr>
        <w:t>69</w:t>
      </w:r>
      <w:r>
        <w:rPr>
          <w:rFonts w:hint="eastAsia" w:ascii="Times New Roman" w:hAnsi="Times New Roman" w:eastAsia="仿宋_GB2312" w:cs="Times New Roman"/>
          <w:i/>
          <w:iCs/>
          <w:color w:val="000000"/>
          <w:spacing w:val="-13"/>
          <w:kern w:val="0"/>
          <w:sz w:val="24"/>
          <w:szCs w:val="24"/>
          <w:lang w:val="zh-CN" w:bidi="zh-CN"/>
        </w:rPr>
        <w:t>分）、不及格（&lt;</w:t>
      </w:r>
      <w:r>
        <w:rPr>
          <w:rFonts w:ascii="Times New Roman" w:hAnsi="Times New Roman" w:eastAsia="仿宋_GB2312" w:cs="Times New Roman"/>
          <w:i/>
          <w:iCs/>
          <w:color w:val="000000"/>
          <w:spacing w:val="-13"/>
          <w:kern w:val="0"/>
          <w:sz w:val="24"/>
          <w:szCs w:val="24"/>
          <w:lang w:val="zh-CN" w:bidi="zh-CN"/>
        </w:rPr>
        <w:t>60</w:t>
      </w:r>
      <w:r>
        <w:rPr>
          <w:rFonts w:hint="eastAsia" w:ascii="Times New Roman" w:hAnsi="Times New Roman" w:eastAsia="仿宋_GB2312" w:cs="Times New Roman"/>
          <w:i/>
          <w:iCs/>
          <w:color w:val="000000"/>
          <w:spacing w:val="-13"/>
          <w:kern w:val="0"/>
          <w:sz w:val="24"/>
          <w:szCs w:val="24"/>
          <w:lang w:val="zh-CN" w:bidi="zh-CN"/>
        </w:rPr>
        <w:t>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266A1"/>
    <w:multiLevelType w:val="multilevel"/>
    <w:tmpl w:val="331266A1"/>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yZTc2M2I4ODQzMzY5N2VkYzhkMDlhZWRhZjQwYzMifQ=="/>
  </w:docVars>
  <w:rsids>
    <w:rsidRoot w:val="004775B1"/>
    <w:rsid w:val="00056947"/>
    <w:rsid w:val="003222B7"/>
    <w:rsid w:val="004775B1"/>
    <w:rsid w:val="0074268F"/>
    <w:rsid w:val="00821DBD"/>
    <w:rsid w:val="009836B5"/>
    <w:rsid w:val="00AE3D87"/>
    <w:rsid w:val="00BE2F91"/>
    <w:rsid w:val="00CD40F3"/>
    <w:rsid w:val="00D81020"/>
    <w:rsid w:val="00EA17AD"/>
    <w:rsid w:val="51A5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Words>
  <Characters>307</Characters>
  <Lines>2</Lines>
  <Paragraphs>1</Paragraphs>
  <TotalTime>11</TotalTime>
  <ScaleCrop>false</ScaleCrop>
  <LinksUpToDate>false</LinksUpToDate>
  <CharactersWithSpaces>359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2021-12-10T06:58:00Z</dcterms:created>
  <dc:creator>Administrator</dc:creator>
  <cp:lastModifiedBy>Administrator</cp:lastModifiedBy>
  <dcterms:modified xsi:type="dcterms:W3CDTF">2024-04-24T08:35:34Z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E49E9966CFB04E6395FDCD0C7658D871_12</vt:lpwstr>
  </property>
</Properties>
</file>