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eastAsia="仿宋_GB2312"/>
          <w:sz w:val="24"/>
          <w:szCs w:val="24"/>
          <w:shd w:val="clear" w:color="auto" w:fill="FFFFFF"/>
        </w:rPr>
      </w:pPr>
      <w:r>
        <w:rPr>
          <w:rFonts w:ascii="仿宋_GB2312" w:eastAsia="仿宋_GB2312"/>
          <w:sz w:val="24"/>
          <w:szCs w:val="24"/>
          <w:shd w:val="clear" w:color="auto" w:fill="FFFFFF"/>
        </w:rPr>
        <w:t>附件</w:t>
      </w:r>
      <w:r>
        <w:rPr>
          <w:rFonts w:hint="default" w:ascii="仿宋_GB2312" w:eastAsia="仿宋_GB2312"/>
          <w:sz w:val="24"/>
          <w:szCs w:val="24"/>
          <w:shd w:val="clear" w:color="auto" w:fill="FFFFFF"/>
        </w:rPr>
        <w:t>6</w:t>
      </w:r>
      <w:r>
        <w:rPr>
          <w:rFonts w:ascii="仿宋_GB2312" w:eastAsia="仿宋_GB2312"/>
          <w:sz w:val="24"/>
          <w:szCs w:val="24"/>
          <w:shd w:val="clear" w:color="auto" w:fill="FFFFFF"/>
        </w:rPr>
        <w:t>：</w:t>
      </w:r>
    </w:p>
    <w:p>
      <w:pPr>
        <w:widowControl/>
        <w:shd w:val="clear" w:color="auto" w:fill="FFFFFF"/>
        <w:spacing w:line="400" w:lineRule="atLeast"/>
        <w:ind w:right="-62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生态环境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工程学院</w:t>
      </w:r>
    </w:p>
    <w:p>
      <w:pPr>
        <w:widowControl/>
        <w:shd w:val="clear" w:color="auto" w:fill="FFFFFF"/>
        <w:spacing w:line="400" w:lineRule="atLeast"/>
        <w:ind w:right="-62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  <w:t>2</w:t>
      </w:r>
      <w:r>
        <w:rPr>
          <w:rFonts w:ascii="宋体" w:hAnsi="宋体" w:eastAsia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  <w:t xml:space="preserve">02  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年研究生入学考试复试成绩复核申请表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21"/>
        <w:gridCol w:w="1165"/>
        <w:gridCol w:w="307"/>
        <w:gridCol w:w="103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/学习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6240" w:firstLineChars="2600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  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 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化学工程学院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审核意见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2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笔试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成绩复核</w:t>
            </w:r>
          </w:p>
        </w:tc>
        <w:tc>
          <w:tcPr>
            <w:tcW w:w="49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</w:t>
            </w:r>
          </w:p>
        </w:tc>
        <w:tc>
          <w:tcPr>
            <w:tcW w:w="2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综合面试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成绩复核</w:t>
            </w:r>
          </w:p>
        </w:tc>
        <w:tc>
          <w:tcPr>
            <w:tcW w:w="49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kern w:val="0"/>
                <w:szCs w:val="21"/>
              </w:rPr>
              <w:t>具体情况：</w:t>
            </w:r>
          </w:p>
          <w:p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>
            <w:pPr>
              <w:widowControl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复核人签字：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监督人签字：</w:t>
            </w:r>
          </w:p>
          <w:p>
            <w:pPr>
              <w:widowControl/>
              <w:ind w:firstLine="720" w:firstLineChars="300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年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OTY5YzYyY2U5MjFjNGMzODk3OTY5NzkyZWNkZDQifQ=="/>
  </w:docVars>
  <w:rsids>
    <w:rsidRoot w:val="00172A27"/>
    <w:rsid w:val="00013E33"/>
    <w:rsid w:val="00043061"/>
    <w:rsid w:val="000826BC"/>
    <w:rsid w:val="00086F04"/>
    <w:rsid w:val="000C211E"/>
    <w:rsid w:val="00172A27"/>
    <w:rsid w:val="001942C3"/>
    <w:rsid w:val="001B7570"/>
    <w:rsid w:val="0024781C"/>
    <w:rsid w:val="00263CFF"/>
    <w:rsid w:val="00390357"/>
    <w:rsid w:val="00393471"/>
    <w:rsid w:val="00400F22"/>
    <w:rsid w:val="0040770A"/>
    <w:rsid w:val="004360A3"/>
    <w:rsid w:val="00535501"/>
    <w:rsid w:val="00612315"/>
    <w:rsid w:val="006B0854"/>
    <w:rsid w:val="006F6657"/>
    <w:rsid w:val="00755A4E"/>
    <w:rsid w:val="0079458E"/>
    <w:rsid w:val="007E3087"/>
    <w:rsid w:val="00821AC3"/>
    <w:rsid w:val="00915588"/>
    <w:rsid w:val="00A47B79"/>
    <w:rsid w:val="00C00C94"/>
    <w:rsid w:val="00DA666C"/>
    <w:rsid w:val="00ED329B"/>
    <w:rsid w:val="00EF7110"/>
    <w:rsid w:val="00F464B3"/>
    <w:rsid w:val="00FF2769"/>
    <w:rsid w:val="03B52007"/>
    <w:rsid w:val="06054EDD"/>
    <w:rsid w:val="088958C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32</TotalTime>
  <ScaleCrop>false</ScaleCrop>
  <LinksUpToDate>false</LinksUpToDate>
  <CharactersWithSpaces>350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熊朝18374877554</cp:lastModifiedBy>
  <cp:lastPrinted>2018-04-10T00:55:00Z</cp:lastPrinted>
  <dcterms:modified xsi:type="dcterms:W3CDTF">2023-03-23T09:42:21Z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EA382B3344AE43838410FDD577AD872E</vt:lpwstr>
  </property>
</Properties>
</file>